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38" w:rsidRPr="00374738" w:rsidRDefault="00374738" w:rsidP="00374738">
      <w:pPr>
        <w:spacing w:after="24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s-ES"/>
        </w:rPr>
      </w:pP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 xml:space="preserve">Queridos amigos : </w:t>
      </w: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br/>
        <w:t>Con</w:t>
      </w:r>
      <w:r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 xml:space="preserve"> gran alegría celebramos </w:t>
      </w: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>la clausura del paso del EIPAF </w:t>
      </w:r>
      <w:r w:rsidRPr="00374738">
        <w:rPr>
          <w:rFonts w:ascii="Calibri" w:eastAsia="Times New Roman" w:hAnsi="Calibri" w:cs="Segoe UI"/>
          <w:b/>
          <w:bCs/>
          <w:i/>
          <w:iCs/>
          <w:color w:val="000000"/>
          <w:sz w:val="27"/>
          <w:lang w:eastAsia="es-ES"/>
        </w:rPr>
        <w:t xml:space="preserve">Madre del Amor hermoso, </w:t>
      </w: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>que</w:t>
      </w:r>
      <w:r w:rsidRPr="00374738">
        <w:rPr>
          <w:rFonts w:ascii="Calibri" w:eastAsia="Times New Roman" w:hAnsi="Calibri" w:cs="Segoe UI"/>
          <w:i/>
          <w:iCs/>
          <w:color w:val="000000"/>
          <w:sz w:val="27"/>
          <w:lang w:eastAsia="es-ES"/>
        </w:rPr>
        <w:t> los viernes por la noche , durante 9 semanas, ha desarrollado su acción pastoral, </w:t>
      </w: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>en la parroquia de Santa Ana,  en Fuenlabrada, de la diócesis de Getafe-Madrid-. </w:t>
      </w:r>
    </w:p>
    <w:p w:rsidR="00374738" w:rsidRPr="00374738" w:rsidRDefault="00374738" w:rsidP="00374738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s-ES"/>
        </w:rPr>
      </w:pPr>
      <w:r w:rsidRPr="00374738">
        <w:rPr>
          <w:rFonts w:ascii="Calibri" w:eastAsia="Times New Roman" w:hAnsi="Calibri" w:cs="Segoe UI"/>
          <w:b/>
          <w:bCs/>
          <w:i/>
          <w:iCs/>
          <w:color w:val="000000"/>
          <w:sz w:val="27"/>
          <w:lang w:eastAsia="es-ES"/>
        </w:rPr>
        <w:t>Milagros Martín la persona enlace</w:t>
      </w: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 xml:space="preserve">, que aparece sentada a la derecha, fue la  encargada de impartir la última charla, sobre la </w:t>
      </w:r>
      <w:r w:rsidRPr="00374738">
        <w:rPr>
          <w:rFonts w:ascii="Calibri" w:eastAsia="Times New Roman" w:hAnsi="Calibri" w:cs="Segoe UI"/>
          <w:b/>
          <w:bCs/>
          <w:i/>
          <w:iCs/>
          <w:color w:val="000000"/>
          <w:sz w:val="27"/>
          <w:lang w:eastAsia="es-ES"/>
        </w:rPr>
        <w:t>pastoral familiar en la parroquia</w:t>
      </w: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 xml:space="preserve">, que los EIPAF facilitan. Lo hizo con gran maestría , entusiasmo y fuego del Espíritu, que como un nuevo Pentecostés ha invadido el ánimo de todos los que asistieron, para seguir reuniéndose, y desarrollar la pastoral familiar en su parroquia, </w:t>
      </w:r>
      <w:r w:rsidRPr="00374738">
        <w:rPr>
          <w:rFonts w:ascii="Calibri" w:eastAsia="Times New Roman" w:hAnsi="Calibri" w:cs="Segoe UI"/>
          <w:b/>
          <w:bCs/>
          <w:i/>
          <w:iCs/>
          <w:color w:val="000000"/>
          <w:sz w:val="27"/>
          <w:lang w:eastAsia="es-ES"/>
        </w:rPr>
        <w:t>conformando un equipo de pastoral familiar</w:t>
      </w: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 xml:space="preserve">, en principio con un  grupo de matrimonios y una joven, Cristina, </w:t>
      </w:r>
      <w:r w:rsidRPr="00374738">
        <w:rPr>
          <w:rFonts w:ascii="Calibri" w:eastAsia="Times New Roman" w:hAnsi="Calibri" w:cs="Segoe UI"/>
          <w:b/>
          <w:bCs/>
          <w:i/>
          <w:iCs/>
          <w:color w:val="000000"/>
          <w:sz w:val="27"/>
          <w:lang w:eastAsia="es-ES"/>
        </w:rPr>
        <w:t>para orar, formarse  y programar el apostolado de las familias</w:t>
      </w: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 xml:space="preserve">, convirtiéndose en verdaderos agentes de evangelización , familias en Misión, que evangelizan a otras familias, acogiendo su formación y dinamizando su espiritualidad,  como </w:t>
      </w:r>
      <w:proofErr w:type="spellStart"/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>Cáritas</w:t>
      </w:r>
      <w:proofErr w:type="spellEnd"/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 xml:space="preserve"> su pobreza .</w:t>
      </w:r>
    </w:p>
    <w:p w:rsidR="00161D58" w:rsidRDefault="00374738" w:rsidP="00374738"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 xml:space="preserve">Es un gozo presenciar el entusiasmo que genera el paso de los EIPAF, que el párroco </w:t>
      </w:r>
      <w:proofErr w:type="spellStart"/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>D.Manuel</w:t>
      </w:r>
      <w:proofErr w:type="spellEnd"/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 xml:space="preserve"> acogió y supo reconocer, para que ayudado por Milagros, y  el grupo de matrimonios y joven que aparece en la fotografía, ser germen, del futuro equipo de Pastoral familiar, que coordina de momento </w:t>
      </w:r>
      <w:r w:rsidRPr="00374738">
        <w:rPr>
          <w:rFonts w:ascii="Calibri" w:eastAsia="Times New Roman" w:hAnsi="Calibri" w:cs="Segoe UI"/>
          <w:b/>
          <w:bCs/>
          <w:i/>
          <w:iCs/>
          <w:color w:val="000000"/>
          <w:sz w:val="27"/>
          <w:lang w:eastAsia="es-ES"/>
        </w:rPr>
        <w:t>el primer grupo familiar de matrimonios de la parroquia y el grupo juvenil</w:t>
      </w: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>-compuesto por el momento- sólo por Cristina, una adolescente de 14 que participó con gran interés en el desarrollo de la charla, y se comprometió en seguir colaborando trayendo amigos suyos a la parroquia para orar y recibir formación.</w:t>
      </w:r>
      <w:r w:rsidRPr="00374738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br/>
      </w: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>   Este es el espíritu que desde los EIPAF se quiere trasmitir y que como en un nuevo Pentecostés, siempre se consigue en cuantas parroquias visitamos. </w:t>
      </w:r>
      <w:r w:rsidRPr="00374738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br/>
      </w: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 xml:space="preserve">! Alabanza y Gloria a Dios!,  porque todo es puro don, y gratitud a las personas que componen el EIPAF Madre del Amor Hermoso, que de forma gratuita evangelizan, conscientes de los dones recibidos. </w:t>
      </w:r>
      <w:r w:rsidRPr="00374738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br/>
      </w: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 xml:space="preserve">Gratitud a </w:t>
      </w:r>
      <w:proofErr w:type="spellStart"/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>a</w:t>
      </w:r>
      <w:proofErr w:type="spellEnd"/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 xml:space="preserve"> Santa Ana,  Madre de la Virgen, cuya intercesión ha servido una vez </w:t>
      </w:r>
      <w:proofErr w:type="spellStart"/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>mas</w:t>
      </w:r>
      <w:proofErr w:type="spellEnd"/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 xml:space="preserve"> para suscitar en los que colaboran un espíritu nuevo puesto al servicio de la evangelización para gloria de Dios y de la iglesia.</w:t>
      </w:r>
      <w:r w:rsidRPr="00374738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br/>
      </w: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>Que el Señor siga bendiciendo estas iniciativas, os pedimos oración y compromiso.</w:t>
      </w:r>
      <w:r w:rsidRPr="00374738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br/>
      </w: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 xml:space="preserve">El vira de los </w:t>
      </w:r>
      <w:proofErr w:type="spellStart"/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>Angeles</w:t>
      </w:r>
      <w:proofErr w:type="spellEnd"/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t xml:space="preserve"> y José María </w:t>
      </w:r>
      <w:r w:rsidRPr="00374738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br/>
      </w:r>
      <w:r w:rsidRPr="00374738">
        <w:rPr>
          <w:rFonts w:ascii="Calibri" w:eastAsia="Times New Roman" w:hAnsi="Calibri" w:cs="Segoe UI"/>
          <w:color w:val="000000"/>
          <w:sz w:val="27"/>
          <w:szCs w:val="27"/>
          <w:lang w:eastAsia="es-ES"/>
        </w:rPr>
        <w:lastRenderedPageBreak/>
        <w:t>CCGG de los EIPAF</w:t>
      </w:r>
      <w:r w:rsidRPr="00374738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br/>
      </w:r>
      <w:hyperlink r:id="rId4" w:tgtFrame="_blank" w:history="1">
        <w:r w:rsidRPr="00374738">
          <w:rPr>
            <w:rFonts w:ascii="Calibri" w:eastAsia="Times New Roman" w:hAnsi="Calibri" w:cs="Segoe UI"/>
            <w:color w:val="0072C6"/>
            <w:sz w:val="27"/>
            <w:lang w:eastAsia="es-ES"/>
          </w:rPr>
          <w:t>www.eipaf.es</w:t>
        </w:r>
      </w:hyperlink>
      <w:r w:rsidRPr="00374738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t> </w:t>
      </w:r>
    </w:p>
    <w:sectPr w:rsidR="00161D58" w:rsidSect="00161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738"/>
    <w:rsid w:val="00161D58"/>
    <w:rsid w:val="00374738"/>
    <w:rsid w:val="0077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4738"/>
    <w:rPr>
      <w:strike w:val="0"/>
      <w:dstrike w:val="0"/>
      <w:color w:val="0072C6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37473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473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46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0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56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9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0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0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2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88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86982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299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23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paf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2039</Characters>
  <Application>Microsoft Office Word</Application>
  <DocSecurity>0</DocSecurity>
  <Lines>16</Lines>
  <Paragraphs>4</Paragraphs>
  <ScaleCrop>false</ScaleCrop>
  <Company>Hewlett-Packard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ANGELES</dc:creator>
  <cp:keywords/>
  <dc:description/>
  <cp:lastModifiedBy>ELVIRA ANGELES</cp:lastModifiedBy>
  <cp:revision>2</cp:revision>
  <dcterms:created xsi:type="dcterms:W3CDTF">2015-04-27T05:58:00Z</dcterms:created>
  <dcterms:modified xsi:type="dcterms:W3CDTF">2015-04-27T05:59:00Z</dcterms:modified>
</cp:coreProperties>
</file>